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07" w:rsidRDefault="00F35D07" w:rsidP="0038311D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ES_tradnl"/>
        </w:rPr>
      </w:pPr>
    </w:p>
    <w:p w:rsidR="00F35D07" w:rsidRDefault="007C688B" w:rsidP="00F73F85">
      <w:pPr>
        <w:pStyle w:val="Encabezado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Sr. </w:t>
      </w:r>
      <w:r w:rsidR="00F73F85">
        <w:rPr>
          <w:rFonts w:ascii="Arial" w:hAnsi="Arial"/>
          <w:lang w:val="es-ES_tradnl"/>
        </w:rPr>
        <w:t>Presidente</w:t>
      </w:r>
      <w:r>
        <w:rPr>
          <w:rFonts w:ascii="Arial" w:hAnsi="Arial"/>
          <w:lang w:val="es-ES_tradnl"/>
        </w:rPr>
        <w:t xml:space="preserve"> de la Agencia </w:t>
      </w:r>
      <w:proofErr w:type="spellStart"/>
      <w:r>
        <w:rPr>
          <w:rFonts w:ascii="Arial" w:hAnsi="Arial"/>
          <w:lang w:val="es-ES_tradnl"/>
        </w:rPr>
        <w:t>I+D+i</w:t>
      </w:r>
      <w:bookmarkStart w:id="0" w:name="_GoBack"/>
      <w:bookmarkEnd w:id="0"/>
      <w:proofErr w:type="spellEnd"/>
    </w:p>
    <w:p w:rsidR="007C688B" w:rsidRDefault="007C688B" w:rsidP="00F73F85">
      <w:pPr>
        <w:pStyle w:val="Encabezado"/>
        <w:tabs>
          <w:tab w:val="clear" w:pos="4419"/>
          <w:tab w:val="clear" w:pos="8838"/>
        </w:tabs>
        <w:spacing w:line="360" w:lineRule="auto"/>
        <w:ind w:left="426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S____________</w:t>
      </w:r>
      <w:r w:rsidR="00F73F85">
        <w:rPr>
          <w:rFonts w:ascii="Arial" w:hAnsi="Arial"/>
          <w:lang w:val="es-ES_tradnl"/>
        </w:rPr>
        <w:t xml:space="preserve">/ </w:t>
      </w:r>
      <w:r>
        <w:rPr>
          <w:rFonts w:ascii="Arial" w:hAnsi="Arial"/>
          <w:lang w:val="es-ES_tradnl"/>
        </w:rPr>
        <w:t>____________D</w:t>
      </w:r>
    </w:p>
    <w:p w:rsidR="00905EEA" w:rsidRPr="00905EEA" w:rsidRDefault="007C688B" w:rsidP="00905EEA">
      <w:pPr>
        <w:pStyle w:val="Encabezado"/>
        <w:tabs>
          <w:tab w:val="clear" w:pos="4419"/>
          <w:tab w:val="clear" w:pos="8838"/>
        </w:tabs>
        <w:spacing w:line="240" w:lineRule="atLeast"/>
        <w:ind w:left="425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 xml:space="preserve">Por la </w:t>
      </w:r>
      <w:proofErr w:type="gramStart"/>
      <w:r>
        <w:rPr>
          <w:rFonts w:ascii="Arial" w:hAnsi="Arial"/>
          <w:lang w:val="es-ES_tradnl"/>
        </w:rPr>
        <w:t>presente …</w:t>
      </w:r>
      <w:proofErr w:type="gramEnd"/>
      <w:r>
        <w:rPr>
          <w:rFonts w:ascii="Arial" w:hAnsi="Arial"/>
          <w:lang w:val="es-ES_tradnl"/>
        </w:rPr>
        <w:t>…………………. (</w:t>
      </w:r>
      <w:proofErr w:type="gramStart"/>
      <w:r>
        <w:rPr>
          <w:rFonts w:ascii="Arial" w:hAnsi="Arial"/>
          <w:lang w:val="es-ES_tradnl"/>
        </w:rPr>
        <w:t>nombre</w:t>
      </w:r>
      <w:proofErr w:type="gramEnd"/>
      <w:r w:rsidR="00905EEA">
        <w:rPr>
          <w:rFonts w:ascii="Arial" w:hAnsi="Arial"/>
          <w:lang w:val="es-ES_tradnl"/>
        </w:rPr>
        <w:t xml:space="preserve"> y apellido</w:t>
      </w:r>
      <w:r>
        <w:rPr>
          <w:rFonts w:ascii="Arial" w:hAnsi="Arial"/>
          <w:lang w:val="es-ES_tradnl"/>
        </w:rPr>
        <w:t>) con DNI………….., actuando como INVESTIGADOR RESPONSABLE/DIRECTOR TÉCNICO</w:t>
      </w:r>
      <w:r w:rsidR="00905EEA">
        <w:rPr>
          <w:rFonts w:ascii="Arial" w:hAnsi="Arial"/>
          <w:lang w:val="es-ES_tradnl"/>
        </w:rPr>
        <w:t xml:space="preserve"> </w:t>
      </w:r>
      <w:r>
        <w:rPr>
          <w:rFonts w:ascii="Arial" w:hAnsi="Arial"/>
          <w:lang w:val="es-ES_tradnl"/>
        </w:rPr>
        <w:t>(borrar lo que no corresponda) de la IP “……………………….” (</w:t>
      </w:r>
      <w:proofErr w:type="gramStart"/>
      <w:r>
        <w:rPr>
          <w:rFonts w:ascii="Arial" w:hAnsi="Arial"/>
          <w:lang w:val="es-ES_tradnl"/>
        </w:rPr>
        <w:t>título</w:t>
      </w:r>
      <w:proofErr w:type="gramEnd"/>
      <w:r>
        <w:rPr>
          <w:rFonts w:ascii="Arial" w:hAnsi="Arial"/>
          <w:lang w:val="es-ES_tradnl"/>
        </w:rPr>
        <w:t xml:space="preserve">), en carácter </w:t>
      </w:r>
      <w:r w:rsidR="002504F9">
        <w:rPr>
          <w:rFonts w:ascii="Arial" w:hAnsi="Arial"/>
          <w:lang w:val="es-ES_tradnl"/>
        </w:rPr>
        <w:t>de D</w:t>
      </w:r>
      <w:r>
        <w:rPr>
          <w:rFonts w:ascii="Arial" w:hAnsi="Arial"/>
          <w:lang w:val="es-ES_tradnl"/>
        </w:rPr>
        <w:t>eclaració</w:t>
      </w:r>
      <w:r w:rsidR="002504F9">
        <w:rPr>
          <w:rFonts w:ascii="Arial" w:hAnsi="Arial"/>
          <w:lang w:val="es-ES_tradnl"/>
        </w:rPr>
        <w:t>n Jurada expreso que</w:t>
      </w:r>
      <w:r w:rsidR="00905EEA">
        <w:rPr>
          <w:rFonts w:ascii="Arial" w:hAnsi="Arial"/>
          <w:lang w:val="es-ES_tradnl"/>
        </w:rPr>
        <w:t xml:space="preserve"> en</w:t>
      </w:r>
      <w:r w:rsidR="002504F9">
        <w:rPr>
          <w:rFonts w:ascii="Arial" w:hAnsi="Arial"/>
          <w:lang w:val="es-ES_tradnl"/>
        </w:rPr>
        <w:t xml:space="preserve"> el proyecto</w:t>
      </w:r>
      <w:r>
        <w:rPr>
          <w:rFonts w:ascii="Arial" w:hAnsi="Arial"/>
          <w:lang w:val="es-ES_tradnl"/>
        </w:rPr>
        <w:t xml:space="preserve"> para el que se solicita financiamiento por parte de la Agencia </w:t>
      </w:r>
      <w:proofErr w:type="spellStart"/>
      <w:r>
        <w:rPr>
          <w:rFonts w:ascii="Arial" w:hAnsi="Arial"/>
          <w:lang w:val="es-ES_tradnl"/>
        </w:rPr>
        <w:t>I+D+i</w:t>
      </w:r>
      <w:proofErr w:type="spellEnd"/>
      <w:r>
        <w:rPr>
          <w:rFonts w:ascii="Arial" w:hAnsi="Arial"/>
          <w:lang w:val="es-ES_tradnl"/>
        </w:rPr>
        <w:t xml:space="preserve">, </w:t>
      </w:r>
      <w:r w:rsidR="00905EEA" w:rsidRPr="00905EEA">
        <w:rPr>
          <w:rFonts w:ascii="Arial" w:hAnsi="Arial"/>
          <w:lang w:val="es-ES_tradnl"/>
        </w:rPr>
        <w:t>con financiamiento del Banco</w:t>
      </w:r>
      <w:r w:rsidR="00905EEA">
        <w:rPr>
          <w:rFonts w:ascii="Arial" w:hAnsi="Arial"/>
          <w:lang w:val="es-ES_tradnl"/>
        </w:rPr>
        <w:t xml:space="preserve"> Interamericano de Desarrollo (BID), </w:t>
      </w:r>
      <w:r>
        <w:rPr>
          <w:rFonts w:ascii="Arial" w:hAnsi="Arial"/>
          <w:lang w:val="es-ES_tradnl"/>
        </w:rPr>
        <w:t xml:space="preserve">en la convocatoria COVID 19, </w:t>
      </w:r>
      <w:r w:rsidR="00905EEA" w:rsidRPr="00905EEA">
        <w:rPr>
          <w:rFonts w:ascii="Arial" w:hAnsi="Arial"/>
          <w:lang w:val="es-ES_tradnl"/>
        </w:rPr>
        <w:t xml:space="preserve">los </w:t>
      </w:r>
      <w:r w:rsidR="00905EEA">
        <w:rPr>
          <w:rFonts w:ascii="Arial" w:hAnsi="Arial"/>
          <w:lang w:val="es-ES_tradnl"/>
        </w:rPr>
        <w:t>integrantes, p</w:t>
      </w:r>
      <w:r w:rsidR="00905EEA" w:rsidRPr="00905EEA">
        <w:rPr>
          <w:rFonts w:ascii="Arial" w:hAnsi="Arial"/>
          <w:lang w:val="es-ES_tradnl"/>
        </w:rPr>
        <w:t>roponentes, contratistas y consultores que participen, observen los más altos niveles éticos, ya sea durante el proceso de licitación o de ejecución de un contrato.  Las definiciones de acciones que constituyen prácticas corruptivas y que se transcriben a continuación, constituyen las más comunes, pero estas acciones pueden no ser exhaustivas.  Por esta razón, el Banco actuará frente a cualquier hecho similar o reclamación que se considere corrupto, conforme al procedimiento establecido.</w:t>
      </w:r>
    </w:p>
    <w:p w:rsidR="00905EEA" w:rsidRPr="00905EEA" w:rsidRDefault="00905EEA" w:rsidP="00905EEA">
      <w:pPr>
        <w:pStyle w:val="Textoindependiente"/>
        <w:spacing w:line="240" w:lineRule="atLeast"/>
        <w:rPr>
          <w:rFonts w:ascii="Arial" w:hAnsi="Arial"/>
          <w:lang w:val="es-ES_tradnl"/>
        </w:rPr>
      </w:pPr>
    </w:p>
    <w:p w:rsidR="00905EEA" w:rsidRPr="00905EEA" w:rsidRDefault="00905EEA" w:rsidP="00905EEA">
      <w:pPr>
        <w:pStyle w:val="Ttulo3"/>
        <w:numPr>
          <w:ilvl w:val="0"/>
          <w:numId w:val="20"/>
        </w:numPr>
        <w:spacing w:line="240" w:lineRule="atLeast"/>
        <w:ind w:left="426" w:hanging="426"/>
        <w:rPr>
          <w:rFonts w:eastAsia="Times New Roman" w:cs="Times New Roman"/>
          <w:sz w:val="24"/>
          <w:szCs w:val="20"/>
          <w:lang w:val="es-ES_tradnl" w:eastAsia="es-ES"/>
        </w:rPr>
      </w:pPr>
      <w:r w:rsidRPr="00905EEA">
        <w:rPr>
          <w:rFonts w:eastAsia="Times New Roman" w:cs="Times New Roman"/>
          <w:sz w:val="24"/>
          <w:szCs w:val="20"/>
          <w:lang w:val="es-ES_tradnl" w:eastAsia="es-ES"/>
        </w:rPr>
        <w:t> “Soborno” (“Cohecho”).  Consiste en ofrecer, dar, recibir o solicitar indebidamente cualquier cosa de valor capaz de influir en las decisiones que deban tomar funcionarios públicos o privados quienes actúen en relación con el proceso de licitación o de contratación de consultores o durante la ejecución del contrato correspondiente.</w:t>
      </w:r>
    </w:p>
    <w:p w:rsidR="00905EEA" w:rsidRPr="00905EEA" w:rsidRDefault="00905EEA" w:rsidP="00905EEA">
      <w:pPr>
        <w:spacing w:line="240" w:lineRule="atLeast"/>
        <w:jc w:val="both"/>
        <w:rPr>
          <w:rFonts w:ascii="Arial" w:hAnsi="Arial"/>
          <w:lang w:val="es-ES_tradnl"/>
        </w:rPr>
      </w:pPr>
    </w:p>
    <w:p w:rsidR="00905EEA" w:rsidRPr="00905EEA" w:rsidRDefault="00905EEA" w:rsidP="00905EEA">
      <w:pPr>
        <w:pStyle w:val="Ttulo3"/>
        <w:numPr>
          <w:ilvl w:val="0"/>
          <w:numId w:val="20"/>
        </w:numPr>
        <w:spacing w:line="240" w:lineRule="atLeast"/>
        <w:ind w:left="426" w:hanging="426"/>
        <w:rPr>
          <w:rFonts w:eastAsia="Times New Roman" w:cs="Times New Roman"/>
          <w:sz w:val="24"/>
          <w:szCs w:val="20"/>
          <w:lang w:val="es-ES_tradnl" w:eastAsia="es-ES"/>
        </w:rPr>
      </w:pPr>
      <w:r w:rsidRPr="00905EEA">
        <w:rPr>
          <w:rFonts w:eastAsia="Times New Roman" w:cs="Times New Roman"/>
          <w:sz w:val="24"/>
          <w:szCs w:val="20"/>
          <w:lang w:val="es-ES_tradnl" w:eastAsia="es-ES"/>
        </w:rPr>
        <w:t> “Extorsión” o “Coacción”. Consiste en el hecho de amenazar a otro con causarle a él mismo o a miembros de su familia, en su persona, honra, o bienes, un mal que constituyere delito, para influir en las decisiones durante el proceso de licitación o de contratación de consultores o durante la ejecución del contrato correspondiente, ya sea que el objetivo se hubiese o no logrado.</w:t>
      </w:r>
    </w:p>
    <w:p w:rsidR="00905EEA" w:rsidRPr="00905EEA" w:rsidRDefault="00905EEA" w:rsidP="00905EEA">
      <w:pPr>
        <w:spacing w:line="240" w:lineRule="atLeast"/>
        <w:jc w:val="both"/>
        <w:rPr>
          <w:rFonts w:ascii="Arial" w:hAnsi="Arial"/>
          <w:lang w:val="es-ES_tradnl"/>
        </w:rPr>
      </w:pPr>
    </w:p>
    <w:p w:rsidR="00905EEA" w:rsidRPr="00905EEA" w:rsidRDefault="00905EEA" w:rsidP="00905EEA">
      <w:pPr>
        <w:pStyle w:val="Ttulo3"/>
        <w:numPr>
          <w:ilvl w:val="0"/>
          <w:numId w:val="21"/>
        </w:numPr>
        <w:spacing w:line="240" w:lineRule="atLeast"/>
        <w:ind w:left="426" w:hanging="426"/>
        <w:rPr>
          <w:rFonts w:eastAsia="Times New Roman" w:cs="Times New Roman"/>
          <w:sz w:val="24"/>
          <w:szCs w:val="20"/>
          <w:lang w:val="es-ES_tradnl" w:eastAsia="es-ES"/>
        </w:rPr>
      </w:pPr>
      <w:r w:rsidRPr="00905EEA">
        <w:rPr>
          <w:rFonts w:eastAsia="Times New Roman" w:cs="Times New Roman"/>
          <w:sz w:val="24"/>
          <w:szCs w:val="20"/>
          <w:lang w:val="es-ES_tradnl" w:eastAsia="es-ES"/>
        </w:rPr>
        <w:t>“Fraude”.  Consiste en la tergiversación de datos o hechos con el objeto de influir sobre el proceso de una licitación o de contratación de consultores o ejecución del contrato, en perjuicio del Prestatario y de otros participantes.</w:t>
      </w:r>
    </w:p>
    <w:p w:rsidR="00905EEA" w:rsidRPr="00905EEA" w:rsidRDefault="00905EEA" w:rsidP="00905EEA">
      <w:pPr>
        <w:spacing w:line="240" w:lineRule="atLeast"/>
        <w:ind w:left="360"/>
        <w:jc w:val="both"/>
        <w:rPr>
          <w:rFonts w:ascii="Arial" w:hAnsi="Arial"/>
          <w:lang w:val="es-ES_tradnl"/>
        </w:rPr>
      </w:pPr>
    </w:p>
    <w:p w:rsidR="00905EEA" w:rsidRPr="00905EEA" w:rsidRDefault="00905EEA" w:rsidP="00905EEA">
      <w:pPr>
        <w:pStyle w:val="Ttulo3"/>
        <w:numPr>
          <w:ilvl w:val="0"/>
          <w:numId w:val="21"/>
        </w:numPr>
        <w:spacing w:line="240" w:lineRule="atLeast"/>
        <w:ind w:left="426" w:hanging="426"/>
        <w:rPr>
          <w:rFonts w:eastAsia="Times New Roman" w:cs="Times New Roman"/>
          <w:sz w:val="24"/>
          <w:szCs w:val="20"/>
          <w:lang w:val="es-ES_tradnl" w:eastAsia="es-ES"/>
        </w:rPr>
      </w:pPr>
      <w:r w:rsidRPr="00905EEA">
        <w:rPr>
          <w:rFonts w:eastAsia="Times New Roman" w:cs="Times New Roman"/>
          <w:sz w:val="24"/>
          <w:szCs w:val="20"/>
          <w:lang w:val="es-ES_tradnl" w:eastAsia="es-ES"/>
        </w:rPr>
        <w:t>“Colusión”.  Consiste en las acciones entre Proponentes destinadas a que se obtengan precios de licitación a niveles artificiales, no competitivos, capaces de privar al Prestatario de los beneficios de una competencia libre y abierta.</w:t>
      </w:r>
    </w:p>
    <w:p w:rsidR="00905EEA" w:rsidRPr="00905EEA" w:rsidRDefault="00905EEA" w:rsidP="00905EEA">
      <w:pPr>
        <w:spacing w:line="240" w:lineRule="atLeast"/>
        <w:jc w:val="both"/>
        <w:rPr>
          <w:rFonts w:ascii="Arial" w:hAnsi="Arial"/>
          <w:lang w:val="es-ES_tradnl"/>
        </w:rPr>
      </w:pPr>
    </w:p>
    <w:p w:rsidR="00905EEA" w:rsidRPr="00905EEA" w:rsidRDefault="00905EEA" w:rsidP="00905EEA">
      <w:pPr>
        <w:spacing w:line="240" w:lineRule="atLeast"/>
        <w:jc w:val="both"/>
        <w:rPr>
          <w:rFonts w:ascii="Arial" w:hAnsi="Arial"/>
          <w:lang w:val="es-ES_tradnl"/>
        </w:rPr>
      </w:pPr>
      <w:r w:rsidRPr="00905EEA">
        <w:rPr>
          <w:rFonts w:ascii="Arial" w:hAnsi="Arial"/>
          <w:lang w:val="es-ES_tradnl"/>
        </w:rPr>
        <w:t xml:space="preserve">Si se comprueba, de acuerdo con el procedimiento administrativo del Banco, que un funcionario </w:t>
      </w:r>
    </w:p>
    <w:p w:rsidR="00905EEA" w:rsidRPr="00905EEA" w:rsidRDefault="00905EEA" w:rsidP="00905EEA">
      <w:pPr>
        <w:spacing w:line="240" w:lineRule="atLeast"/>
        <w:jc w:val="both"/>
        <w:rPr>
          <w:rFonts w:ascii="Arial" w:hAnsi="Arial"/>
          <w:lang w:val="es-ES_tradnl"/>
        </w:rPr>
      </w:pPr>
      <w:r w:rsidRPr="00905EEA">
        <w:rPr>
          <w:rFonts w:ascii="Arial" w:hAnsi="Arial"/>
          <w:lang w:val="es-ES_tradnl"/>
        </w:rPr>
        <w:t>público o privado, quien actúe en su lugar, y/o el participante o Adjudicatario propuesto en un proceso de adquisición llevado a cabo con motivo de un financiamiento del Banco, ha incurrido en prácticas corruptivas, el Banco:</w:t>
      </w:r>
    </w:p>
    <w:p w:rsidR="00905EEA" w:rsidRPr="00905EEA" w:rsidRDefault="00905EEA" w:rsidP="00905EEA">
      <w:pPr>
        <w:spacing w:line="240" w:lineRule="atLeast"/>
        <w:jc w:val="both"/>
        <w:rPr>
          <w:rFonts w:ascii="Arial" w:hAnsi="Arial"/>
          <w:lang w:val="es-ES_tradnl"/>
        </w:rPr>
      </w:pPr>
    </w:p>
    <w:p w:rsidR="00905EEA" w:rsidRPr="00905EEA" w:rsidRDefault="00905EEA" w:rsidP="00905EEA">
      <w:pPr>
        <w:numPr>
          <w:ilvl w:val="0"/>
          <w:numId w:val="22"/>
        </w:numPr>
        <w:spacing w:line="240" w:lineRule="atLeast"/>
        <w:ind w:left="426" w:hanging="426"/>
        <w:jc w:val="both"/>
        <w:rPr>
          <w:rFonts w:ascii="Arial" w:hAnsi="Arial"/>
          <w:lang w:val="es-ES_tradnl"/>
        </w:rPr>
      </w:pPr>
      <w:r w:rsidRPr="00905EEA">
        <w:rPr>
          <w:rFonts w:ascii="Arial" w:hAnsi="Arial"/>
          <w:lang w:val="es-ES_tradnl"/>
        </w:rPr>
        <w:t>Rechazará cualquier propuesta de adjudicación relacionada con el proceso de adquisición o contratación de que se trate; y/o</w:t>
      </w:r>
    </w:p>
    <w:p w:rsidR="00905EEA" w:rsidRPr="00905EEA" w:rsidRDefault="00905EEA" w:rsidP="00905EEA">
      <w:pPr>
        <w:spacing w:line="240" w:lineRule="atLeast"/>
        <w:ind w:hanging="720"/>
        <w:jc w:val="both"/>
        <w:rPr>
          <w:rFonts w:ascii="Arial" w:hAnsi="Arial"/>
          <w:lang w:val="es-ES_tradnl"/>
        </w:rPr>
      </w:pPr>
    </w:p>
    <w:p w:rsidR="00905EEA" w:rsidRPr="00905EEA" w:rsidRDefault="00905EEA" w:rsidP="00905EEA">
      <w:pPr>
        <w:numPr>
          <w:ilvl w:val="0"/>
          <w:numId w:val="22"/>
        </w:numPr>
        <w:spacing w:line="240" w:lineRule="atLeast"/>
        <w:ind w:left="426" w:hanging="426"/>
        <w:jc w:val="both"/>
        <w:rPr>
          <w:rFonts w:ascii="Arial" w:hAnsi="Arial"/>
          <w:lang w:val="es-ES_tradnl"/>
        </w:rPr>
      </w:pPr>
      <w:r w:rsidRPr="00905EEA">
        <w:rPr>
          <w:rFonts w:ascii="Arial" w:hAnsi="Arial"/>
          <w:lang w:val="es-ES_tradnl"/>
        </w:rPr>
        <w:t xml:space="preserve">Declarará a una firma y/o al personal de ésta directamente involucrado en las prácticas            corruptivas, no elegibles para ser Adjudicatarios o ser contratados en el </w:t>
      </w:r>
      <w:r w:rsidRPr="00905EEA">
        <w:rPr>
          <w:rFonts w:ascii="Arial" w:hAnsi="Arial"/>
          <w:lang w:val="es-ES_tradnl"/>
        </w:rPr>
        <w:lastRenderedPageBreak/>
        <w:t xml:space="preserve">futuro con motivo de un financiamiento del Banco.  La inhibición que establezca el Banco podrá ser temporal o permanente; y/o </w:t>
      </w:r>
    </w:p>
    <w:p w:rsidR="00905EEA" w:rsidRPr="00905EEA" w:rsidRDefault="00905EEA" w:rsidP="00905EEA">
      <w:pPr>
        <w:spacing w:line="240" w:lineRule="atLeast"/>
        <w:ind w:hanging="720"/>
        <w:jc w:val="both"/>
        <w:rPr>
          <w:rFonts w:ascii="Arial" w:hAnsi="Arial"/>
          <w:lang w:val="es-ES_tradnl"/>
        </w:rPr>
      </w:pPr>
    </w:p>
    <w:p w:rsidR="00905EEA" w:rsidRPr="00905EEA" w:rsidRDefault="00905EEA" w:rsidP="00905EEA">
      <w:pPr>
        <w:pStyle w:val="Sangra3detindependiente"/>
        <w:spacing w:line="240" w:lineRule="atLeast"/>
        <w:ind w:left="426" w:hanging="426"/>
        <w:jc w:val="both"/>
        <w:rPr>
          <w:rFonts w:ascii="Arial" w:hAnsi="Arial"/>
          <w:sz w:val="24"/>
          <w:szCs w:val="20"/>
          <w:lang w:val="es-ES_tradnl"/>
        </w:rPr>
      </w:pPr>
      <w:r w:rsidRPr="00905EEA">
        <w:rPr>
          <w:rFonts w:ascii="Arial" w:hAnsi="Arial"/>
          <w:sz w:val="24"/>
          <w:szCs w:val="20"/>
          <w:lang w:val="es-ES_tradnl"/>
        </w:rPr>
        <w:t>(c) Cancelará, y/o acelerará el repago de la porción del préstamo destinado a un contrato,      cuando exista evidencia que representantes del Prestatario o de un Beneficiario del préstamo o donación han incurrido en prácticas corruptivas, sin que el Prestatario o Beneficiario haya tomado las acciones adecuadas para corregir esta situación, en un plazo razonable para el Banco y de conformidad con las garantías de debido proceso establecidas en la legislación del país prestatario.</w:t>
      </w:r>
    </w:p>
    <w:p w:rsidR="00905EEA" w:rsidRDefault="00905EEA" w:rsidP="00905EEA">
      <w:pPr>
        <w:pStyle w:val="Encabezado"/>
        <w:tabs>
          <w:tab w:val="clear" w:pos="4419"/>
          <w:tab w:val="clear" w:pos="8838"/>
        </w:tabs>
        <w:spacing w:line="240" w:lineRule="atLeast"/>
        <w:jc w:val="both"/>
        <w:rPr>
          <w:rFonts w:ascii="Arial" w:hAnsi="Arial"/>
          <w:lang w:val="es-ES_tradnl"/>
        </w:rPr>
      </w:pPr>
    </w:p>
    <w:p w:rsidR="00905EEA" w:rsidRDefault="00905EEA" w:rsidP="00905EEA">
      <w:pPr>
        <w:pStyle w:val="Encabezad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En………………………..a los…………………..del mes de abril de 2020.</w:t>
      </w:r>
    </w:p>
    <w:p w:rsidR="00944234" w:rsidRDefault="00944234" w:rsidP="00905EEA">
      <w:pPr>
        <w:pStyle w:val="Encabezado"/>
        <w:tabs>
          <w:tab w:val="clear" w:pos="4419"/>
          <w:tab w:val="clear" w:pos="8838"/>
        </w:tabs>
        <w:spacing w:line="360" w:lineRule="auto"/>
        <w:ind w:left="426"/>
        <w:jc w:val="both"/>
        <w:rPr>
          <w:rFonts w:ascii="Arial" w:hAnsi="Arial"/>
          <w:lang w:val="es-ES_tradnl"/>
        </w:rPr>
      </w:pPr>
    </w:p>
    <w:p w:rsidR="00944234" w:rsidRDefault="00944234" w:rsidP="00905EEA">
      <w:pPr>
        <w:pStyle w:val="Encabezado"/>
        <w:tabs>
          <w:tab w:val="clear" w:pos="4419"/>
          <w:tab w:val="clear" w:pos="8838"/>
        </w:tabs>
        <w:ind w:left="426"/>
        <w:jc w:val="both"/>
        <w:rPr>
          <w:rFonts w:ascii="Arial" w:hAnsi="Arial"/>
          <w:lang w:val="es-ES_tradnl"/>
        </w:rPr>
      </w:pPr>
    </w:p>
    <w:p w:rsidR="00944234" w:rsidRDefault="00F73F85" w:rsidP="00905EEA">
      <w:pPr>
        <w:pStyle w:val="Encabezado"/>
        <w:tabs>
          <w:tab w:val="clear" w:pos="4419"/>
          <w:tab w:val="clear" w:pos="8838"/>
        </w:tabs>
        <w:ind w:left="426"/>
        <w:jc w:val="right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………………………………………………</w:t>
      </w:r>
    </w:p>
    <w:p w:rsidR="00F73F85" w:rsidRPr="0089554D" w:rsidRDefault="00F73F85" w:rsidP="00905EEA">
      <w:pPr>
        <w:pStyle w:val="Encabezado"/>
        <w:tabs>
          <w:tab w:val="clear" w:pos="4419"/>
          <w:tab w:val="clear" w:pos="8838"/>
        </w:tabs>
        <w:ind w:left="426"/>
        <w:jc w:val="right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(Firma, aclaración y DNI)</w:t>
      </w:r>
    </w:p>
    <w:sectPr w:rsidR="00F73F85" w:rsidRPr="0089554D" w:rsidSect="00F35D07">
      <w:headerReference w:type="default" r:id="rId9"/>
      <w:type w:val="continuous"/>
      <w:pgSz w:w="11907" w:h="16840" w:code="9"/>
      <w:pgMar w:top="2836" w:right="567" w:bottom="1418" w:left="993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07" w:rsidRDefault="00F35D07">
      <w:r>
        <w:separator/>
      </w:r>
    </w:p>
  </w:endnote>
  <w:endnote w:type="continuationSeparator" w:id="0">
    <w:p w:rsidR="00F35D07" w:rsidRDefault="00F3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07" w:rsidRDefault="00F35D07">
      <w:r>
        <w:separator/>
      </w:r>
    </w:p>
  </w:footnote>
  <w:footnote w:type="continuationSeparator" w:id="0">
    <w:p w:rsidR="00F35D07" w:rsidRDefault="00F35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20" w:type="dxa"/>
      <w:tblInd w:w="-113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40"/>
      <w:gridCol w:w="6380"/>
    </w:tblGrid>
    <w:tr w:rsidR="00361EFB" w:rsidRPr="002E0771" w:rsidTr="0006098F">
      <w:trPr>
        <w:trHeight w:val="1231"/>
      </w:trPr>
      <w:tc>
        <w:tcPr>
          <w:tcW w:w="5140" w:type="dxa"/>
          <w:shd w:val="clear" w:color="auto" w:fill="auto"/>
        </w:tcPr>
        <w:p w:rsidR="00361EFB" w:rsidRPr="004B1FEE" w:rsidRDefault="00361EFB" w:rsidP="0006098F">
          <w:pPr>
            <w:pStyle w:val="Encabezado"/>
            <w:tabs>
              <w:tab w:val="clear" w:pos="4419"/>
              <w:tab w:val="clear" w:pos="8838"/>
            </w:tabs>
            <w:ind w:left="1134" w:right="-108"/>
            <w:rPr>
              <w:lang w:val="es-ES_tradnl"/>
            </w:rPr>
          </w:pPr>
          <w:r>
            <w:t xml:space="preserve">                   </w:t>
          </w:r>
          <w:r w:rsidR="004F0015">
            <w:t xml:space="preserve">   </w:t>
          </w:r>
          <w:r>
            <w:t xml:space="preserve">  </w:t>
          </w:r>
          <w:r w:rsidR="004F0015">
            <w:t xml:space="preserve">   </w:t>
          </w:r>
          <w:r>
            <w:t xml:space="preserve"> </w:t>
          </w:r>
          <w:r>
            <w:object w:dxaOrig="3570" w:dyaOrig="36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60pt" o:ole="">
                <v:imagedata r:id="rId1" o:title=""/>
              </v:shape>
              <o:OLEObject Type="Embed" ProgID="PBrush" ShapeID="_x0000_i1025" DrawAspect="Content" ObjectID="_1647608842" r:id="rId2"/>
            </w:object>
          </w:r>
        </w:p>
      </w:tc>
      <w:tc>
        <w:tcPr>
          <w:tcW w:w="6380" w:type="dxa"/>
          <w:shd w:val="clear" w:color="auto" w:fill="auto"/>
        </w:tcPr>
        <w:p w:rsidR="00361EFB" w:rsidRDefault="00361EFB" w:rsidP="00515C15">
          <w:pPr>
            <w:pStyle w:val="Encabezado"/>
            <w:tabs>
              <w:tab w:val="clear" w:pos="4419"/>
              <w:tab w:val="clear" w:pos="8838"/>
              <w:tab w:val="right" w:pos="8222"/>
            </w:tabs>
            <w:ind w:right="142"/>
            <w:jc w:val="right"/>
            <w:rPr>
              <w:sz w:val="16"/>
              <w:szCs w:val="16"/>
            </w:rPr>
          </w:pPr>
          <w:r>
            <w:rPr>
              <w:color w:val="808080"/>
              <w:sz w:val="16"/>
              <w:szCs w:val="16"/>
            </w:rPr>
            <w:t xml:space="preserve">        </w:t>
          </w:r>
          <w:r w:rsidRPr="008E14EA">
            <w:rPr>
              <w:color w:val="808080"/>
              <w:sz w:val="16"/>
              <w:szCs w:val="16"/>
            </w:rPr>
            <w:t>“</w:t>
          </w:r>
          <w:r>
            <w:rPr>
              <w:color w:val="808080"/>
              <w:sz w:val="16"/>
              <w:szCs w:val="16"/>
            </w:rPr>
            <w:t>2020 - Año del General Manuel Belgrano</w:t>
          </w:r>
          <w:r w:rsidRPr="008E14EA">
            <w:rPr>
              <w:color w:val="808080"/>
              <w:sz w:val="16"/>
              <w:szCs w:val="16"/>
            </w:rPr>
            <w:t>”</w:t>
          </w:r>
        </w:p>
        <w:p w:rsidR="00361EFB" w:rsidRPr="00FC191B" w:rsidRDefault="00361EFB" w:rsidP="00FC191B"/>
        <w:p w:rsidR="00361EFB" w:rsidRDefault="00361EFB" w:rsidP="00FC191B"/>
        <w:p w:rsidR="00361EFB" w:rsidRPr="00FC191B" w:rsidRDefault="00361EFB" w:rsidP="00FC191B">
          <w:pPr>
            <w:ind w:left="5726"/>
          </w:pPr>
        </w:p>
      </w:tc>
    </w:tr>
  </w:tbl>
  <w:p w:rsidR="00361EFB" w:rsidRPr="00890F15" w:rsidRDefault="00361EFB" w:rsidP="00890F15">
    <w:pPr>
      <w:autoSpaceDE w:val="0"/>
      <w:autoSpaceDN w:val="0"/>
      <w:adjustRightInd w:val="0"/>
      <w:rPr>
        <w:rFonts w:ascii="Kunstler Script" w:hAnsi="Kunstler Script" w:cs="Arial"/>
        <w:b/>
        <w:bCs/>
        <w:iCs/>
        <w:color w:val="000000"/>
        <w:szCs w:val="24"/>
        <w:lang w:val="es-ES" w:eastAsia="es-AR"/>
      </w:rPr>
    </w:pPr>
    <w:r>
      <w:rPr>
        <w:rFonts w:ascii="Kunstler Script" w:hAnsi="Kunstler Script" w:cs="Arial"/>
        <w:b/>
        <w:bCs/>
        <w:iCs/>
        <w:color w:val="000000"/>
        <w:sz w:val="20"/>
        <w:lang w:val="es-ES" w:eastAsia="es-AR"/>
      </w:rPr>
      <w:t xml:space="preserve">                   </w:t>
    </w:r>
    <w:r w:rsidR="004F0015">
      <w:rPr>
        <w:rFonts w:ascii="Kunstler Script" w:hAnsi="Kunstler Script" w:cs="Arial"/>
        <w:b/>
        <w:bCs/>
        <w:iCs/>
        <w:color w:val="000000"/>
        <w:sz w:val="20"/>
        <w:lang w:val="es-ES" w:eastAsia="es-AR"/>
      </w:rPr>
      <w:t xml:space="preserve">     </w:t>
    </w:r>
    <w:r w:rsidRPr="00890F15">
      <w:rPr>
        <w:rFonts w:ascii="Kunstler Script" w:hAnsi="Kunstler Script" w:cs="Arial"/>
        <w:b/>
        <w:bCs/>
        <w:iCs/>
        <w:color w:val="000000"/>
        <w:szCs w:val="24"/>
        <w:lang w:val="es-ES" w:eastAsia="es-AR"/>
      </w:rPr>
      <w:t>Ministerio de Ciencia, Tecnología e Innovación</w:t>
    </w:r>
  </w:p>
  <w:p w:rsidR="004F0015" w:rsidRDefault="00361EFB" w:rsidP="004F0015">
    <w:pPr>
      <w:autoSpaceDE w:val="0"/>
      <w:autoSpaceDN w:val="0"/>
      <w:adjustRightInd w:val="0"/>
      <w:rPr>
        <w:rFonts w:ascii="Kunstler Script" w:hAnsi="Kunstler Script" w:cs="Arial"/>
        <w:b/>
        <w:color w:val="262626"/>
        <w:szCs w:val="24"/>
        <w:lang w:eastAsia="es-AR"/>
      </w:rPr>
    </w:pPr>
    <w:r w:rsidRPr="00890F15">
      <w:rPr>
        <w:rFonts w:ascii="Kunstler Script" w:hAnsi="Kunstler Script" w:cs="Arial"/>
        <w:b/>
        <w:bCs/>
        <w:color w:val="262626"/>
        <w:szCs w:val="24"/>
        <w:lang w:val="es-ES" w:eastAsia="es-AR"/>
      </w:rPr>
      <w:t xml:space="preserve">                 </w:t>
    </w:r>
    <w:r w:rsidRPr="00890F15">
      <w:rPr>
        <w:rFonts w:ascii="Kunstler Script" w:hAnsi="Kunstler Script" w:cs="Arial"/>
        <w:b/>
        <w:color w:val="262626"/>
        <w:szCs w:val="24"/>
        <w:lang w:eastAsia="es-AR"/>
      </w:rPr>
      <w:t>Agencia Nacional d</w:t>
    </w:r>
    <w:r w:rsidR="004F0015">
      <w:rPr>
        <w:rFonts w:ascii="Kunstler Script" w:hAnsi="Kunstler Script" w:cs="Arial"/>
        <w:b/>
        <w:color w:val="262626"/>
        <w:szCs w:val="24"/>
        <w:lang w:eastAsia="es-AR"/>
      </w:rPr>
      <w:t xml:space="preserve">e Promoción de la Investigación, </w:t>
    </w:r>
  </w:p>
  <w:p w:rsidR="00361EFB" w:rsidRPr="004F0015" w:rsidRDefault="004F0015" w:rsidP="004F0015">
    <w:pPr>
      <w:autoSpaceDE w:val="0"/>
      <w:autoSpaceDN w:val="0"/>
      <w:adjustRightInd w:val="0"/>
      <w:rPr>
        <w:rFonts w:ascii="Kunstler Script" w:hAnsi="Kunstler Script" w:cs="Arial"/>
        <w:b/>
        <w:color w:val="262626"/>
        <w:szCs w:val="24"/>
        <w:lang w:eastAsia="es-AR"/>
      </w:rPr>
    </w:pPr>
    <w:r>
      <w:rPr>
        <w:rFonts w:ascii="Kunstler Script" w:hAnsi="Kunstler Script" w:cs="Arial"/>
        <w:b/>
        <w:color w:val="262626"/>
        <w:szCs w:val="24"/>
        <w:lang w:eastAsia="es-AR"/>
      </w:rPr>
      <w:t xml:space="preserve">                       </w:t>
    </w:r>
    <w:proofErr w:type="gramStart"/>
    <w:r w:rsidR="00361EFB" w:rsidRPr="00890F15">
      <w:rPr>
        <w:rFonts w:ascii="Kunstler Script" w:hAnsi="Kunstler Script" w:cs="Arial"/>
        <w:b/>
        <w:color w:val="262626"/>
        <w:szCs w:val="24"/>
        <w:lang w:eastAsia="es-AR"/>
      </w:rPr>
      <w:t>el</w:t>
    </w:r>
    <w:proofErr w:type="gramEnd"/>
    <w:r w:rsidR="00361EFB" w:rsidRPr="00890F15">
      <w:rPr>
        <w:rFonts w:ascii="Kunstler Script" w:hAnsi="Kunstler Script" w:cs="Arial"/>
        <w:b/>
        <w:color w:val="262626"/>
        <w:szCs w:val="24"/>
        <w:lang w:eastAsia="es-AR"/>
      </w:rPr>
      <w:t xml:space="preserve"> Desarrollo Tecnológico y la Innovación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7548D8"/>
    <w:multiLevelType w:val="singleLevel"/>
    <w:tmpl w:val="F1B67EDA"/>
    <w:lvl w:ilvl="0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</w:lvl>
  </w:abstractNum>
  <w:abstractNum w:abstractNumId="3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>
    <w:nsid w:val="374926AB"/>
    <w:multiLevelType w:val="hybridMultilevel"/>
    <w:tmpl w:val="D298ABD8"/>
    <w:lvl w:ilvl="0" w:tplc="833AE89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45A05BFE"/>
    <w:multiLevelType w:val="hybridMultilevel"/>
    <w:tmpl w:val="24F05FBC"/>
    <w:lvl w:ilvl="0" w:tplc="F836B826">
      <w:start w:val="3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Arial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7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</w:num>
  <w:num w:numId="8">
    <w:abstractNumId w:val="4"/>
  </w:num>
  <w:num w:numId="9">
    <w:abstractNumId w:val="12"/>
  </w:num>
  <w:num w:numId="10">
    <w:abstractNumId w:val="8"/>
  </w:num>
  <w:num w:numId="11">
    <w:abstractNumId w:val="15"/>
  </w:num>
  <w:num w:numId="12">
    <w:abstractNumId w:val="14"/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6"/>
  </w:num>
  <w:num w:numId="16">
    <w:abstractNumId w:val="1"/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17B75"/>
    <w:rsid w:val="00035C21"/>
    <w:rsid w:val="0006098F"/>
    <w:rsid w:val="00091EE6"/>
    <w:rsid w:val="000B54B4"/>
    <w:rsid w:val="000E67DD"/>
    <w:rsid w:val="00102702"/>
    <w:rsid w:val="00107632"/>
    <w:rsid w:val="001207A1"/>
    <w:rsid w:val="00147707"/>
    <w:rsid w:val="00151516"/>
    <w:rsid w:val="001860D6"/>
    <w:rsid w:val="001A08D7"/>
    <w:rsid w:val="001A1136"/>
    <w:rsid w:val="001B74A3"/>
    <w:rsid w:val="001D459D"/>
    <w:rsid w:val="001D687A"/>
    <w:rsid w:val="001E33AC"/>
    <w:rsid w:val="001F2581"/>
    <w:rsid w:val="001F46E5"/>
    <w:rsid w:val="001F4D01"/>
    <w:rsid w:val="0021127B"/>
    <w:rsid w:val="002255E6"/>
    <w:rsid w:val="002336D4"/>
    <w:rsid w:val="0024738A"/>
    <w:rsid w:val="002504F9"/>
    <w:rsid w:val="002A537A"/>
    <w:rsid w:val="002C672D"/>
    <w:rsid w:val="002D694A"/>
    <w:rsid w:val="002E0771"/>
    <w:rsid w:val="0036005E"/>
    <w:rsid w:val="00361EFB"/>
    <w:rsid w:val="00381436"/>
    <w:rsid w:val="0038311D"/>
    <w:rsid w:val="004403D7"/>
    <w:rsid w:val="004577DB"/>
    <w:rsid w:val="004A5422"/>
    <w:rsid w:val="004B1FEE"/>
    <w:rsid w:val="004B6E16"/>
    <w:rsid w:val="004F0015"/>
    <w:rsid w:val="00515C15"/>
    <w:rsid w:val="00521736"/>
    <w:rsid w:val="005355C1"/>
    <w:rsid w:val="00552D5C"/>
    <w:rsid w:val="005C5149"/>
    <w:rsid w:val="005D5FD8"/>
    <w:rsid w:val="005E1598"/>
    <w:rsid w:val="005E19AA"/>
    <w:rsid w:val="005E3C01"/>
    <w:rsid w:val="005E3EE0"/>
    <w:rsid w:val="005F037C"/>
    <w:rsid w:val="006232CE"/>
    <w:rsid w:val="006314A6"/>
    <w:rsid w:val="006344C2"/>
    <w:rsid w:val="006463E8"/>
    <w:rsid w:val="006A0F14"/>
    <w:rsid w:val="006C477D"/>
    <w:rsid w:val="006F3757"/>
    <w:rsid w:val="007561AB"/>
    <w:rsid w:val="007571A2"/>
    <w:rsid w:val="007B42D4"/>
    <w:rsid w:val="007B733B"/>
    <w:rsid w:val="007C5FF1"/>
    <w:rsid w:val="007C688B"/>
    <w:rsid w:val="007D2739"/>
    <w:rsid w:val="007D2BA8"/>
    <w:rsid w:val="00852FB2"/>
    <w:rsid w:val="00890C31"/>
    <w:rsid w:val="00890F15"/>
    <w:rsid w:val="0089487B"/>
    <w:rsid w:val="0089554D"/>
    <w:rsid w:val="008A1722"/>
    <w:rsid w:val="008B1F1B"/>
    <w:rsid w:val="008E14EA"/>
    <w:rsid w:val="00905EEA"/>
    <w:rsid w:val="00913AF2"/>
    <w:rsid w:val="00917D41"/>
    <w:rsid w:val="00942628"/>
    <w:rsid w:val="00944234"/>
    <w:rsid w:val="0097587D"/>
    <w:rsid w:val="009C36B1"/>
    <w:rsid w:val="009D04B0"/>
    <w:rsid w:val="009D1879"/>
    <w:rsid w:val="009D56B2"/>
    <w:rsid w:val="00A04A84"/>
    <w:rsid w:val="00A07A1B"/>
    <w:rsid w:val="00A32D5B"/>
    <w:rsid w:val="00A64762"/>
    <w:rsid w:val="00AE21FC"/>
    <w:rsid w:val="00AF1C63"/>
    <w:rsid w:val="00AF54D5"/>
    <w:rsid w:val="00B0370C"/>
    <w:rsid w:val="00B06B9A"/>
    <w:rsid w:val="00B82793"/>
    <w:rsid w:val="00B9011B"/>
    <w:rsid w:val="00B9062A"/>
    <w:rsid w:val="00B96EB2"/>
    <w:rsid w:val="00BB240E"/>
    <w:rsid w:val="00BD06A0"/>
    <w:rsid w:val="00BD441C"/>
    <w:rsid w:val="00BF7C87"/>
    <w:rsid w:val="00C01C1F"/>
    <w:rsid w:val="00C20E2A"/>
    <w:rsid w:val="00C25892"/>
    <w:rsid w:val="00C32016"/>
    <w:rsid w:val="00C344B3"/>
    <w:rsid w:val="00C501B1"/>
    <w:rsid w:val="00CA36A1"/>
    <w:rsid w:val="00CA7AB0"/>
    <w:rsid w:val="00CD0E93"/>
    <w:rsid w:val="00CE3932"/>
    <w:rsid w:val="00CE78BB"/>
    <w:rsid w:val="00D125AB"/>
    <w:rsid w:val="00D15F01"/>
    <w:rsid w:val="00D24FE7"/>
    <w:rsid w:val="00D43BC1"/>
    <w:rsid w:val="00D45CCD"/>
    <w:rsid w:val="00D47BC8"/>
    <w:rsid w:val="00D65D86"/>
    <w:rsid w:val="00DA6AC8"/>
    <w:rsid w:val="00E17283"/>
    <w:rsid w:val="00E43471"/>
    <w:rsid w:val="00E557BE"/>
    <w:rsid w:val="00E56DB9"/>
    <w:rsid w:val="00E674BA"/>
    <w:rsid w:val="00E94486"/>
    <w:rsid w:val="00EB2497"/>
    <w:rsid w:val="00EC7439"/>
    <w:rsid w:val="00EE1B0E"/>
    <w:rsid w:val="00EE278D"/>
    <w:rsid w:val="00F06C52"/>
    <w:rsid w:val="00F3016D"/>
    <w:rsid w:val="00F35D07"/>
    <w:rsid w:val="00F70547"/>
    <w:rsid w:val="00F73F85"/>
    <w:rsid w:val="00F8021C"/>
    <w:rsid w:val="00F977F4"/>
    <w:rsid w:val="00F97BF2"/>
    <w:rsid w:val="00FA6B43"/>
    <w:rsid w:val="00FB1017"/>
    <w:rsid w:val="00FB115E"/>
    <w:rsid w:val="00FC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s-ES"/>
    </w:rPr>
  </w:style>
  <w:style w:type="paragraph" w:styleId="Ttulo3">
    <w:name w:val="heading 3"/>
    <w:aliases w:val="Section Header3"/>
    <w:basedOn w:val="Normal"/>
    <w:link w:val="Ttulo3Car"/>
    <w:uiPriority w:val="9"/>
    <w:semiHidden/>
    <w:unhideWhenUsed/>
    <w:qFormat/>
    <w:rsid w:val="00905EEA"/>
    <w:pPr>
      <w:keepNext/>
      <w:jc w:val="both"/>
      <w:outlineLvl w:val="2"/>
    </w:pPr>
    <w:rPr>
      <w:rFonts w:ascii="Arial" w:eastAsiaTheme="minorHAnsi" w:hAnsi="Arial" w:cs="Arial"/>
      <w:sz w:val="36"/>
      <w:szCs w:val="3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905EE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05EEA"/>
    <w:rPr>
      <w:sz w:val="16"/>
      <w:szCs w:val="16"/>
      <w:lang w:eastAsia="es-ES"/>
    </w:rPr>
  </w:style>
  <w:style w:type="character" w:customStyle="1" w:styleId="Ttulo3Car">
    <w:name w:val="Título 3 Car"/>
    <w:aliases w:val="Section Header3 Car1"/>
    <w:basedOn w:val="Fuentedeprrafopredeter"/>
    <w:link w:val="Ttulo3"/>
    <w:uiPriority w:val="9"/>
    <w:semiHidden/>
    <w:rsid w:val="00905EEA"/>
    <w:rPr>
      <w:rFonts w:ascii="Arial" w:eastAsiaTheme="minorHAnsi" w:hAnsi="Arial" w:cs="Arial"/>
      <w:sz w:val="36"/>
      <w:szCs w:val="3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s-ES"/>
    </w:rPr>
  </w:style>
  <w:style w:type="paragraph" w:styleId="Ttulo3">
    <w:name w:val="heading 3"/>
    <w:aliases w:val="Section Header3"/>
    <w:basedOn w:val="Normal"/>
    <w:link w:val="Ttulo3Car"/>
    <w:uiPriority w:val="9"/>
    <w:semiHidden/>
    <w:unhideWhenUsed/>
    <w:qFormat/>
    <w:rsid w:val="00905EEA"/>
    <w:pPr>
      <w:keepNext/>
      <w:jc w:val="both"/>
      <w:outlineLvl w:val="2"/>
    </w:pPr>
    <w:rPr>
      <w:rFonts w:ascii="Arial" w:eastAsiaTheme="minorHAnsi" w:hAnsi="Arial" w:cs="Arial"/>
      <w:sz w:val="36"/>
      <w:szCs w:val="3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Sangra3detindependiente">
    <w:name w:val="Body Text Indent 3"/>
    <w:basedOn w:val="Normal"/>
    <w:link w:val="Sangra3detindependienteCar"/>
    <w:rsid w:val="00905EE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05EEA"/>
    <w:rPr>
      <w:sz w:val="16"/>
      <w:szCs w:val="16"/>
      <w:lang w:eastAsia="es-ES"/>
    </w:rPr>
  </w:style>
  <w:style w:type="character" w:customStyle="1" w:styleId="Ttulo3Car">
    <w:name w:val="Título 3 Car"/>
    <w:aliases w:val="Section Header3 Car1"/>
    <w:basedOn w:val="Fuentedeprrafopredeter"/>
    <w:link w:val="Ttulo3"/>
    <w:uiPriority w:val="9"/>
    <w:semiHidden/>
    <w:rsid w:val="00905EEA"/>
    <w:rPr>
      <w:rFonts w:ascii="Arial" w:eastAsiaTheme="minorHAnsi" w:hAnsi="Arial" w:cs="Arial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7A38C-F31B-4485-BF4E-6E7D9D9C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0</TotalTime>
  <Pages>2</Pages>
  <Words>528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BUENOS AIRES,</vt:lpstr>
    </vt:vector>
  </TitlesOfParts>
  <Company>Hewlett-Packard Company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2</cp:revision>
  <cp:lastPrinted>2020-03-05T19:13:00Z</cp:lastPrinted>
  <dcterms:created xsi:type="dcterms:W3CDTF">2020-04-05T19:21:00Z</dcterms:created>
  <dcterms:modified xsi:type="dcterms:W3CDTF">2020-04-05T19:21:00Z</dcterms:modified>
</cp:coreProperties>
</file>